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E5B0" w14:textId="3375773E" w:rsidR="00315197" w:rsidRDefault="00315197" w:rsidP="00315197">
      <w:pPr>
        <w:pBdr>
          <w:bottom w:val="single" w:sz="12" w:space="1" w:color="auto"/>
        </w:pBdr>
        <w:rPr>
          <w:rFonts w:ascii="Times New Roman" w:hAnsi="Times New Roman"/>
          <w:b/>
        </w:rPr>
      </w:pPr>
      <w:r>
        <w:rPr>
          <w:rFonts w:ascii="Times New Roman" w:hAnsi="Times New Roman"/>
          <w:b/>
          <w:noProof/>
        </w:rPr>
        <w:drawing>
          <wp:inline distT="0" distB="0" distL="0" distR="0" wp14:anchorId="4A255D89" wp14:editId="14198E51">
            <wp:extent cx="1438275" cy="8210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821055"/>
                    </a:xfrm>
                    <a:prstGeom prst="rect">
                      <a:avLst/>
                    </a:prstGeom>
                    <a:noFill/>
                  </pic:spPr>
                </pic:pic>
              </a:graphicData>
            </a:graphic>
          </wp:inline>
        </w:drawing>
      </w:r>
    </w:p>
    <w:p w14:paraId="4C61DF31" w14:textId="24060468" w:rsidR="00804C52" w:rsidRPr="007D079C" w:rsidRDefault="00AB584F" w:rsidP="00315197">
      <w:pPr>
        <w:pBdr>
          <w:bottom w:val="single" w:sz="12" w:space="1" w:color="auto"/>
        </w:pBdr>
        <w:jc w:val="center"/>
        <w:rPr>
          <w:rFonts w:ascii="Times New Roman" w:hAnsi="Times New Roman"/>
          <w:b/>
        </w:rPr>
      </w:pPr>
      <w:r w:rsidRPr="007D079C">
        <w:rPr>
          <w:rFonts w:ascii="Times New Roman" w:hAnsi="Times New Roman"/>
          <w:b/>
        </w:rPr>
        <w:t>TENNESSEN NOTICE</w:t>
      </w:r>
    </w:p>
    <w:p w14:paraId="61BC346A" w14:textId="77777777" w:rsidR="00AB584F" w:rsidRPr="007D079C" w:rsidRDefault="00AB584F" w:rsidP="00AB584F">
      <w:pPr>
        <w:spacing w:after="0"/>
        <w:jc w:val="both"/>
        <w:rPr>
          <w:rFonts w:ascii="Times New Roman" w:hAnsi="Times New Roman"/>
        </w:rPr>
      </w:pPr>
      <w:r w:rsidRPr="007D079C">
        <w:rPr>
          <w:rFonts w:ascii="Times New Roman" w:hAnsi="Times New Roman"/>
        </w:rPr>
        <w:t>The Albert Lea Housing and Redevelopment Authority (HRA) is asking you to provide certain information and will ask you from time to time to supply additional information.  Under the Government Data Practices Act (Minnesota Statutes Section 15.1611 through 15.1692) you may know:</w:t>
      </w:r>
    </w:p>
    <w:p w14:paraId="0C33A9A4" w14:textId="77777777" w:rsidR="00AB584F" w:rsidRPr="007D079C" w:rsidRDefault="00AB584F" w:rsidP="00AB584F">
      <w:pPr>
        <w:spacing w:after="0"/>
        <w:jc w:val="both"/>
        <w:rPr>
          <w:rFonts w:ascii="Times New Roman" w:hAnsi="Times New Roman"/>
        </w:rPr>
      </w:pPr>
    </w:p>
    <w:p w14:paraId="34FFB7F8" w14:textId="77777777" w:rsidR="00AB584F" w:rsidRPr="007D079C" w:rsidRDefault="00AB584F" w:rsidP="00AB584F">
      <w:pPr>
        <w:pStyle w:val="ListParagraph"/>
        <w:numPr>
          <w:ilvl w:val="0"/>
          <w:numId w:val="1"/>
        </w:numPr>
        <w:spacing w:after="0"/>
        <w:jc w:val="both"/>
        <w:rPr>
          <w:rFonts w:ascii="Times New Roman" w:hAnsi="Times New Roman"/>
          <w:b/>
        </w:rPr>
      </w:pPr>
      <w:r w:rsidRPr="007D079C">
        <w:rPr>
          <w:rFonts w:ascii="Times New Roman" w:hAnsi="Times New Roman"/>
          <w:b/>
        </w:rPr>
        <w:t>Why this data is being collected:</w:t>
      </w:r>
    </w:p>
    <w:p w14:paraId="51417232" w14:textId="77777777" w:rsidR="00AB584F" w:rsidRPr="007D079C" w:rsidRDefault="00AB584F" w:rsidP="00AB584F">
      <w:pPr>
        <w:spacing w:after="0"/>
        <w:ind w:left="720"/>
        <w:jc w:val="both"/>
        <w:rPr>
          <w:rFonts w:ascii="Times New Roman" w:hAnsi="Times New Roman"/>
        </w:rPr>
      </w:pPr>
      <w:r w:rsidRPr="007D079C">
        <w:rPr>
          <w:rFonts w:ascii="Times New Roman" w:hAnsi="Times New Roman"/>
        </w:rPr>
        <w:t>The purposes and uses of this information are for one or more of the following reasons:</w:t>
      </w:r>
    </w:p>
    <w:p w14:paraId="56C6BE7B" w14:textId="77777777" w:rsidR="00AB584F" w:rsidRPr="007D079C" w:rsidRDefault="00AB584F" w:rsidP="00AB584F">
      <w:pPr>
        <w:spacing w:after="0"/>
        <w:ind w:left="720"/>
        <w:jc w:val="both"/>
        <w:rPr>
          <w:rFonts w:ascii="Times New Roman" w:hAnsi="Times New Roman"/>
        </w:rPr>
      </w:pPr>
    </w:p>
    <w:p w14:paraId="2186581E" w14:textId="77777777" w:rsidR="00AB584F" w:rsidRPr="007D079C" w:rsidRDefault="00AB584F" w:rsidP="00AB584F">
      <w:pPr>
        <w:pStyle w:val="ListParagraph"/>
        <w:numPr>
          <w:ilvl w:val="0"/>
          <w:numId w:val="2"/>
        </w:numPr>
        <w:spacing w:after="0"/>
        <w:jc w:val="both"/>
        <w:rPr>
          <w:rFonts w:ascii="Times New Roman" w:hAnsi="Times New Roman"/>
        </w:rPr>
      </w:pPr>
      <w:r w:rsidRPr="007D079C">
        <w:rPr>
          <w:rFonts w:ascii="Times New Roman" w:hAnsi="Times New Roman"/>
        </w:rPr>
        <w:t xml:space="preserve"> To help us determine whether you are eligible to participate or to continue to participate in the HRA’s housing program.</w:t>
      </w:r>
    </w:p>
    <w:p w14:paraId="39EF2BCC" w14:textId="77777777" w:rsidR="00AB584F" w:rsidRPr="007D079C" w:rsidRDefault="00AB584F" w:rsidP="00AB584F">
      <w:pPr>
        <w:pStyle w:val="ListParagraph"/>
        <w:numPr>
          <w:ilvl w:val="0"/>
          <w:numId w:val="2"/>
        </w:numPr>
        <w:spacing w:after="0"/>
        <w:jc w:val="both"/>
        <w:rPr>
          <w:rFonts w:ascii="Times New Roman" w:hAnsi="Times New Roman"/>
        </w:rPr>
      </w:pPr>
      <w:r w:rsidRPr="007D079C">
        <w:rPr>
          <w:rFonts w:ascii="Times New Roman" w:hAnsi="Times New Roman"/>
        </w:rPr>
        <w:t>To enable us to establish the level of rent you must pay in accordance with federal law.</w:t>
      </w:r>
    </w:p>
    <w:p w14:paraId="27701417" w14:textId="77777777" w:rsidR="00AB584F" w:rsidRPr="007D079C" w:rsidRDefault="00AB584F" w:rsidP="00AB584F">
      <w:pPr>
        <w:pStyle w:val="ListParagraph"/>
        <w:numPr>
          <w:ilvl w:val="0"/>
          <w:numId w:val="2"/>
        </w:numPr>
        <w:spacing w:after="0"/>
        <w:jc w:val="both"/>
        <w:rPr>
          <w:rFonts w:ascii="Times New Roman" w:hAnsi="Times New Roman"/>
        </w:rPr>
      </w:pPr>
      <w:r w:rsidRPr="007D079C">
        <w:rPr>
          <w:rFonts w:ascii="Times New Roman" w:hAnsi="Times New Roman"/>
        </w:rPr>
        <w:t>To assist the HRA in maintaining or upgrading its housing stock.</w:t>
      </w:r>
    </w:p>
    <w:p w14:paraId="11BF8E2D" w14:textId="77777777" w:rsidR="006046C5" w:rsidRPr="007D079C" w:rsidRDefault="006046C5" w:rsidP="006046C5">
      <w:pPr>
        <w:spacing w:after="0"/>
        <w:jc w:val="both"/>
        <w:rPr>
          <w:rFonts w:ascii="Times New Roman" w:hAnsi="Times New Roman"/>
        </w:rPr>
      </w:pPr>
    </w:p>
    <w:p w14:paraId="7CBE0353" w14:textId="77777777" w:rsidR="00AB584F" w:rsidRPr="007D079C" w:rsidRDefault="00AB584F" w:rsidP="00AB584F">
      <w:pPr>
        <w:pStyle w:val="ListParagraph"/>
        <w:numPr>
          <w:ilvl w:val="0"/>
          <w:numId w:val="1"/>
        </w:numPr>
        <w:spacing w:after="0"/>
        <w:jc w:val="both"/>
        <w:rPr>
          <w:rFonts w:ascii="Times New Roman" w:hAnsi="Times New Roman"/>
          <w:b/>
        </w:rPr>
      </w:pPr>
      <w:r w:rsidRPr="007D079C">
        <w:rPr>
          <w:rFonts w:ascii="Times New Roman" w:hAnsi="Times New Roman"/>
          <w:b/>
        </w:rPr>
        <w:t>How the data will be used by the HRA:</w:t>
      </w:r>
    </w:p>
    <w:p w14:paraId="20928316" w14:textId="77777777" w:rsidR="00AB584F" w:rsidRPr="007D079C" w:rsidRDefault="00AB584F" w:rsidP="00AB584F">
      <w:pPr>
        <w:spacing w:after="0"/>
        <w:ind w:left="720"/>
        <w:jc w:val="both"/>
        <w:rPr>
          <w:rFonts w:ascii="Times New Roman" w:hAnsi="Times New Roman"/>
        </w:rPr>
      </w:pPr>
      <w:r w:rsidRPr="007D079C">
        <w:rPr>
          <w:rFonts w:ascii="Times New Roman" w:hAnsi="Times New Roman"/>
        </w:rPr>
        <w:t>The information will be used by HRA staff to determine eligibility and, if you receive benefits to assist in providing you with benefits.</w:t>
      </w:r>
    </w:p>
    <w:p w14:paraId="2FBBA741" w14:textId="77777777" w:rsidR="006046C5" w:rsidRPr="007D079C" w:rsidRDefault="006046C5" w:rsidP="00AB584F">
      <w:pPr>
        <w:spacing w:after="0"/>
        <w:ind w:left="720"/>
        <w:jc w:val="both"/>
        <w:rPr>
          <w:rFonts w:ascii="Times New Roman" w:hAnsi="Times New Roman"/>
        </w:rPr>
      </w:pPr>
    </w:p>
    <w:p w14:paraId="4D0C2E4C" w14:textId="77777777" w:rsidR="00AB584F" w:rsidRPr="007D079C" w:rsidRDefault="00AB584F" w:rsidP="00AB584F">
      <w:pPr>
        <w:pStyle w:val="ListParagraph"/>
        <w:numPr>
          <w:ilvl w:val="0"/>
          <w:numId w:val="1"/>
        </w:numPr>
        <w:spacing w:after="0"/>
        <w:jc w:val="both"/>
        <w:rPr>
          <w:rFonts w:ascii="Times New Roman" w:hAnsi="Times New Roman"/>
          <w:b/>
        </w:rPr>
      </w:pPr>
      <w:r w:rsidRPr="007D079C">
        <w:rPr>
          <w:rFonts w:ascii="Times New Roman" w:hAnsi="Times New Roman"/>
          <w:b/>
        </w:rPr>
        <w:t>Can you refuse to supply the data:</w:t>
      </w:r>
    </w:p>
    <w:p w14:paraId="6758F099" w14:textId="77777777" w:rsidR="00AB584F" w:rsidRPr="007D079C" w:rsidRDefault="00AB584F" w:rsidP="006046C5">
      <w:pPr>
        <w:spacing w:after="0"/>
        <w:ind w:left="720"/>
        <w:jc w:val="both"/>
        <w:rPr>
          <w:rFonts w:ascii="Times New Roman" w:hAnsi="Times New Roman"/>
        </w:rPr>
      </w:pPr>
      <w:r w:rsidRPr="007D079C">
        <w:rPr>
          <w:rFonts w:ascii="Times New Roman" w:hAnsi="Times New Roman"/>
        </w:rPr>
        <w:t>Collection of this information is authorized by the Federal Housing Act of 1937, as amended, and by the Minnesota Housing and Redevelopment Authority Act (M.S. 462.11, et.seq.).</w:t>
      </w:r>
    </w:p>
    <w:p w14:paraId="5A13195D" w14:textId="77777777" w:rsidR="006046C5" w:rsidRPr="007D079C" w:rsidRDefault="006046C5" w:rsidP="006046C5">
      <w:pPr>
        <w:spacing w:after="0"/>
        <w:ind w:left="720"/>
        <w:jc w:val="both"/>
        <w:rPr>
          <w:rFonts w:ascii="Times New Roman" w:hAnsi="Times New Roman"/>
        </w:rPr>
      </w:pPr>
    </w:p>
    <w:p w14:paraId="29C0E153" w14:textId="77777777" w:rsidR="006046C5" w:rsidRPr="007D079C" w:rsidRDefault="006046C5" w:rsidP="006046C5">
      <w:pPr>
        <w:spacing w:after="0"/>
        <w:ind w:left="720"/>
        <w:jc w:val="both"/>
        <w:rPr>
          <w:rFonts w:ascii="Times New Roman" w:hAnsi="Times New Roman"/>
        </w:rPr>
      </w:pPr>
      <w:r w:rsidRPr="007D079C">
        <w:rPr>
          <w:rFonts w:ascii="Times New Roman" w:hAnsi="Times New Roman"/>
        </w:rPr>
        <w:t>You may refuse to give the data requested. If you do, your application cannot be processed and you may not receive benefits.</w:t>
      </w:r>
    </w:p>
    <w:p w14:paraId="6790ED24" w14:textId="77777777" w:rsidR="006046C5" w:rsidRPr="007D079C" w:rsidRDefault="006046C5" w:rsidP="006046C5">
      <w:pPr>
        <w:spacing w:after="0"/>
        <w:ind w:left="720"/>
        <w:jc w:val="both"/>
        <w:rPr>
          <w:rFonts w:ascii="Times New Roman" w:hAnsi="Times New Roman"/>
        </w:rPr>
      </w:pPr>
    </w:p>
    <w:p w14:paraId="3DE65C90" w14:textId="77777777" w:rsidR="006046C5" w:rsidRPr="007D079C" w:rsidRDefault="006046C5" w:rsidP="006046C5">
      <w:pPr>
        <w:spacing w:after="0"/>
        <w:ind w:left="720"/>
        <w:jc w:val="both"/>
        <w:rPr>
          <w:rFonts w:ascii="Times New Roman" w:hAnsi="Times New Roman"/>
        </w:rPr>
      </w:pPr>
      <w:r w:rsidRPr="007D079C">
        <w:rPr>
          <w:rFonts w:ascii="Times New Roman" w:hAnsi="Times New Roman"/>
        </w:rPr>
        <w:t>If you receive benefits and later refuse to give information needed by the HRA, you may lose your benefits. If you feel that certain information we request is an unwarranted invasion of your privacy, contact the Executive Director or his/her designee at the HRA.</w:t>
      </w:r>
    </w:p>
    <w:p w14:paraId="4979DC06" w14:textId="77777777" w:rsidR="006046C5" w:rsidRPr="007D079C" w:rsidRDefault="006046C5" w:rsidP="006046C5">
      <w:pPr>
        <w:spacing w:after="0"/>
        <w:jc w:val="both"/>
        <w:rPr>
          <w:rFonts w:ascii="Times New Roman" w:hAnsi="Times New Roman"/>
        </w:rPr>
      </w:pPr>
    </w:p>
    <w:p w14:paraId="62FAB89B" w14:textId="77777777" w:rsidR="006046C5" w:rsidRPr="007D079C" w:rsidRDefault="006046C5" w:rsidP="006046C5">
      <w:pPr>
        <w:pStyle w:val="ListParagraph"/>
        <w:numPr>
          <w:ilvl w:val="0"/>
          <w:numId w:val="1"/>
        </w:numPr>
        <w:spacing w:after="0"/>
        <w:jc w:val="both"/>
        <w:rPr>
          <w:rFonts w:ascii="Times New Roman" w:hAnsi="Times New Roman"/>
          <w:b/>
        </w:rPr>
      </w:pPr>
      <w:r w:rsidRPr="007D079C">
        <w:rPr>
          <w:rFonts w:ascii="Times New Roman" w:hAnsi="Times New Roman"/>
          <w:b/>
        </w:rPr>
        <w:t>Who else has access to this information:</w:t>
      </w:r>
    </w:p>
    <w:p w14:paraId="4788F7C3" w14:textId="77777777" w:rsidR="006046C5" w:rsidRPr="007D079C" w:rsidRDefault="006046C5" w:rsidP="006046C5">
      <w:pPr>
        <w:spacing w:after="0"/>
        <w:ind w:left="720"/>
        <w:jc w:val="both"/>
        <w:rPr>
          <w:rFonts w:ascii="Times New Roman" w:hAnsi="Times New Roman"/>
        </w:rPr>
      </w:pPr>
      <w:r w:rsidRPr="007D079C">
        <w:rPr>
          <w:rFonts w:ascii="Times New Roman" w:hAnsi="Times New Roman"/>
        </w:rPr>
        <w:t>Depending upon the housing program and as authorized by state, local, or federal law, the information we maintain may be shared with:</w:t>
      </w:r>
    </w:p>
    <w:p w14:paraId="6C95CB6E" w14:textId="77777777" w:rsidR="006046C5" w:rsidRPr="007D079C" w:rsidRDefault="006046C5" w:rsidP="006046C5">
      <w:pPr>
        <w:spacing w:after="0"/>
        <w:ind w:left="720"/>
        <w:jc w:val="both"/>
        <w:rPr>
          <w:rFonts w:ascii="Times New Roman" w:hAnsi="Times New Roman"/>
        </w:rPr>
      </w:pPr>
    </w:p>
    <w:p w14:paraId="49AA21C3" w14:textId="77777777" w:rsidR="006046C5"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U.S. Department of Housing and Urban Development (HUD).</w:t>
      </w:r>
    </w:p>
    <w:p w14:paraId="1EDE17C6"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HRA employees and contractors (including those who make repairs) and HRA selected volunteer agencies serving you or your dwelling unit.</w:t>
      </w:r>
    </w:p>
    <w:p w14:paraId="4942C9EA"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Health care and human service agencies under contract with the HRA.</w:t>
      </w:r>
    </w:p>
    <w:p w14:paraId="2248FEAF"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Freeborn County Health and Human Services.</w:t>
      </w:r>
    </w:p>
    <w:p w14:paraId="655F4FE5"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lastRenderedPageBreak/>
        <w:t>School districts.</w:t>
      </w:r>
    </w:p>
    <w:p w14:paraId="1488F99B"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Law enforcement agencies</w:t>
      </w:r>
      <w:r w:rsidR="006D0784" w:rsidRPr="007D079C">
        <w:rPr>
          <w:rFonts w:ascii="Times New Roman" w:hAnsi="Times New Roman"/>
        </w:rPr>
        <w:t xml:space="preserve"> (Federal, State, City, County, etc.)</w:t>
      </w:r>
      <w:r w:rsidRPr="007D079C">
        <w:rPr>
          <w:rFonts w:ascii="Times New Roman" w:hAnsi="Times New Roman"/>
        </w:rPr>
        <w:t>, fire department and paramedics when an emergency situation or investigation requires the sharing of information.</w:t>
      </w:r>
    </w:p>
    <w:p w14:paraId="65DC7AFC"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Alliant energy, the utilities office for the City of Albert Lea, the City Building Inspections and Planning and Zoning departments and other utility or property inspection services to ensure that the HRA complies with the lease and all applicable laws and ordinances.</w:t>
      </w:r>
    </w:p>
    <w:p w14:paraId="566700EB"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U.S. Census Bureau.</w:t>
      </w:r>
    </w:p>
    <w:p w14:paraId="489B1C60"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Health care professionals from other agencies or institutions who assist the HRA in assessing and maintaining the required level of independent living capability for tenancy in Public Housing.</w:t>
      </w:r>
    </w:p>
    <w:p w14:paraId="019C6306"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Any individuals you name as your contacts in the case of an emergency.</w:t>
      </w:r>
    </w:p>
    <w:p w14:paraId="678F8FFB"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Federal, state and local auditors.</w:t>
      </w:r>
    </w:p>
    <w:p w14:paraId="09936FDF"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Researchers who are granted access to the data for purposes or preparing summary data.</w:t>
      </w:r>
    </w:p>
    <w:p w14:paraId="78377B3A" w14:textId="77777777" w:rsidR="00CC3208" w:rsidRPr="007D079C" w:rsidRDefault="00CC3208" w:rsidP="00CC3208">
      <w:pPr>
        <w:numPr>
          <w:ilvl w:val="0"/>
          <w:numId w:val="3"/>
        </w:numPr>
        <w:spacing w:after="0"/>
        <w:jc w:val="both"/>
        <w:rPr>
          <w:rFonts w:ascii="Times New Roman" w:hAnsi="Times New Roman"/>
        </w:rPr>
      </w:pPr>
      <w:r w:rsidRPr="007D079C">
        <w:rPr>
          <w:rFonts w:ascii="Times New Roman" w:hAnsi="Times New Roman"/>
        </w:rPr>
        <w:t>Other state and federal agencies as may be required by law.</w:t>
      </w:r>
    </w:p>
    <w:p w14:paraId="037F4946" w14:textId="77777777" w:rsidR="006D0784" w:rsidRPr="007D079C" w:rsidRDefault="006D0784" w:rsidP="00CC3208">
      <w:pPr>
        <w:numPr>
          <w:ilvl w:val="0"/>
          <w:numId w:val="3"/>
        </w:numPr>
        <w:spacing w:after="0"/>
        <w:jc w:val="both"/>
        <w:rPr>
          <w:rFonts w:ascii="Times New Roman" w:hAnsi="Times New Roman"/>
        </w:rPr>
      </w:pPr>
      <w:r w:rsidRPr="007D079C">
        <w:rPr>
          <w:rFonts w:ascii="Times New Roman" w:hAnsi="Times New Roman"/>
        </w:rPr>
        <w:t>Judicial bodies (local courts systems at all levels; federal, state, district, etc).</w:t>
      </w:r>
    </w:p>
    <w:p w14:paraId="452AB6CE" w14:textId="77777777" w:rsidR="006D0784" w:rsidRPr="007D079C" w:rsidRDefault="006D0784" w:rsidP="006D0784">
      <w:pPr>
        <w:spacing w:after="0"/>
        <w:jc w:val="both"/>
        <w:rPr>
          <w:rFonts w:ascii="Times New Roman" w:hAnsi="Times New Roman"/>
        </w:rPr>
      </w:pPr>
    </w:p>
    <w:p w14:paraId="12B3D567" w14:textId="77777777" w:rsidR="006D0784" w:rsidRPr="007D079C" w:rsidRDefault="006D0784" w:rsidP="006D0784">
      <w:pPr>
        <w:spacing w:after="0"/>
        <w:jc w:val="both"/>
        <w:rPr>
          <w:rFonts w:ascii="Times New Roman" w:hAnsi="Times New Roman"/>
        </w:rPr>
      </w:pPr>
      <w:r w:rsidRPr="007D079C">
        <w:rPr>
          <w:rFonts w:ascii="Times New Roman" w:hAnsi="Times New Roman"/>
        </w:rPr>
        <w:t>We may deny parental access to private data when a minor, who is the subject of the data, requests that we deny access. We may require the minor to submit a written request that the data be withheld. The written request shall set forth the reasons for denying parental accesses and shall be signed by the minor.</w:t>
      </w:r>
    </w:p>
    <w:p w14:paraId="180E9EB9" w14:textId="77777777" w:rsidR="006D0784" w:rsidRPr="007D079C" w:rsidRDefault="006D0784" w:rsidP="006D0784">
      <w:pPr>
        <w:spacing w:after="0"/>
        <w:jc w:val="both"/>
        <w:rPr>
          <w:rFonts w:ascii="Times New Roman" w:hAnsi="Times New Roman"/>
        </w:rPr>
      </w:pPr>
    </w:p>
    <w:p w14:paraId="03EBCB92" w14:textId="77777777" w:rsidR="006D0784" w:rsidRPr="007D079C" w:rsidRDefault="006D0784" w:rsidP="006D0784">
      <w:pPr>
        <w:spacing w:after="0"/>
        <w:jc w:val="both"/>
        <w:rPr>
          <w:rFonts w:ascii="Times New Roman" w:hAnsi="Times New Roman"/>
        </w:rPr>
      </w:pPr>
      <w:r w:rsidRPr="007D079C">
        <w:rPr>
          <w:rFonts w:ascii="Times New Roman" w:hAnsi="Times New Roman"/>
        </w:rPr>
        <w:t xml:space="preserve">Unless otherwise authorized by statute or federal law, government agencies with </w:t>
      </w:r>
      <w:r w:rsidR="00174902" w:rsidRPr="007D079C">
        <w:rPr>
          <w:rFonts w:ascii="Times New Roman" w:hAnsi="Times New Roman"/>
        </w:rPr>
        <w:t>which</w:t>
      </w:r>
      <w:r w:rsidRPr="007D079C">
        <w:rPr>
          <w:rFonts w:ascii="Times New Roman" w:hAnsi="Times New Roman"/>
        </w:rPr>
        <w:t xml:space="preserve"> we share private information must also treat the information as private. Other non-government agencies with </w:t>
      </w:r>
      <w:r w:rsidR="00174902" w:rsidRPr="007D079C">
        <w:rPr>
          <w:rFonts w:ascii="Times New Roman" w:hAnsi="Times New Roman"/>
        </w:rPr>
        <w:t>which</w:t>
      </w:r>
      <w:r w:rsidRPr="007D079C">
        <w:rPr>
          <w:rFonts w:ascii="Times New Roman" w:hAnsi="Times New Roman"/>
        </w:rPr>
        <w:t xml:space="preserve"> we share private information must likewise treat the information as private.</w:t>
      </w:r>
    </w:p>
    <w:p w14:paraId="07ED4189" w14:textId="77777777" w:rsidR="006D0784" w:rsidRPr="007D079C" w:rsidRDefault="006D0784" w:rsidP="006D0784">
      <w:pPr>
        <w:spacing w:after="0"/>
        <w:jc w:val="both"/>
        <w:rPr>
          <w:rFonts w:ascii="Times New Roman" w:hAnsi="Times New Roman"/>
        </w:rPr>
      </w:pPr>
    </w:p>
    <w:p w14:paraId="33F7DFAA" w14:textId="77777777" w:rsidR="006D0784" w:rsidRPr="007D079C" w:rsidRDefault="006D0784" w:rsidP="006D0784">
      <w:pPr>
        <w:spacing w:after="0"/>
        <w:jc w:val="both"/>
        <w:rPr>
          <w:rFonts w:ascii="Times New Roman" w:hAnsi="Times New Roman"/>
        </w:rPr>
      </w:pPr>
      <w:r w:rsidRPr="007D079C">
        <w:rPr>
          <w:rFonts w:ascii="Times New Roman" w:hAnsi="Times New Roman"/>
        </w:rPr>
        <w:t>When you are no longer being served by the HRA, we will keep your file only until state and federal requirements are met.</w:t>
      </w:r>
    </w:p>
    <w:p w14:paraId="474C4DC1" w14:textId="77777777" w:rsidR="006D0784" w:rsidRPr="007D079C" w:rsidRDefault="006D0784" w:rsidP="006D0784">
      <w:pPr>
        <w:spacing w:after="0"/>
        <w:jc w:val="both"/>
        <w:rPr>
          <w:rFonts w:ascii="Times New Roman" w:hAnsi="Times New Roman"/>
        </w:rPr>
      </w:pPr>
    </w:p>
    <w:p w14:paraId="554FCC83" w14:textId="77777777" w:rsidR="006D0784" w:rsidRPr="007D079C" w:rsidRDefault="006D0784" w:rsidP="006D0784">
      <w:pPr>
        <w:spacing w:after="0"/>
        <w:jc w:val="both"/>
        <w:rPr>
          <w:rFonts w:ascii="Times New Roman" w:hAnsi="Times New Roman"/>
        </w:rPr>
      </w:pPr>
      <w:r w:rsidRPr="007D079C">
        <w:rPr>
          <w:rFonts w:ascii="Times New Roman" w:hAnsi="Times New Roman"/>
        </w:rPr>
        <w:t>This is to acknowledge that I have been given the above information.</w:t>
      </w:r>
    </w:p>
    <w:p w14:paraId="7165B0E7" w14:textId="77777777" w:rsidR="006D0784" w:rsidRPr="007D079C" w:rsidRDefault="006D0784" w:rsidP="006D0784">
      <w:pPr>
        <w:spacing w:after="0"/>
        <w:jc w:val="both"/>
        <w:rPr>
          <w:rFonts w:ascii="Times New Roman" w:hAnsi="Times New Roman"/>
        </w:rPr>
      </w:pPr>
    </w:p>
    <w:p w14:paraId="65407CA9" w14:textId="77777777" w:rsidR="00BA594F" w:rsidRPr="007D079C" w:rsidRDefault="00BA594F" w:rsidP="006D0784">
      <w:pPr>
        <w:spacing w:after="0"/>
        <w:jc w:val="both"/>
        <w:rPr>
          <w:rFonts w:ascii="Times New Roman" w:hAnsi="Times New Roman"/>
        </w:rPr>
      </w:pPr>
    </w:p>
    <w:p w14:paraId="75FB4B37" w14:textId="77777777" w:rsidR="006D0784" w:rsidRPr="007D079C" w:rsidRDefault="006D0784" w:rsidP="006D0784">
      <w:pPr>
        <w:spacing w:after="0"/>
        <w:jc w:val="both"/>
        <w:rPr>
          <w:rFonts w:ascii="Times New Roman" w:hAnsi="Times New Roman"/>
        </w:rPr>
      </w:pPr>
      <w:r w:rsidRPr="007D079C">
        <w:rPr>
          <w:rFonts w:ascii="Times New Roman" w:hAnsi="Times New Roman"/>
        </w:rPr>
        <w:t>__________________________________</w:t>
      </w:r>
      <w:r w:rsidRPr="007D079C">
        <w:rPr>
          <w:rFonts w:ascii="Times New Roman" w:hAnsi="Times New Roman"/>
        </w:rPr>
        <w:tab/>
      </w:r>
      <w:r w:rsidRPr="007D079C">
        <w:rPr>
          <w:rFonts w:ascii="Times New Roman" w:hAnsi="Times New Roman"/>
        </w:rPr>
        <w:tab/>
      </w:r>
      <w:r w:rsidRPr="007D079C">
        <w:rPr>
          <w:rFonts w:ascii="Times New Roman" w:hAnsi="Times New Roman"/>
        </w:rPr>
        <w:tab/>
        <w:t>_____________________</w:t>
      </w:r>
    </w:p>
    <w:p w14:paraId="4481656E" w14:textId="77777777" w:rsidR="006D0784" w:rsidRPr="007D079C" w:rsidRDefault="006D0784" w:rsidP="006D0784">
      <w:pPr>
        <w:spacing w:after="0"/>
        <w:jc w:val="both"/>
        <w:rPr>
          <w:rFonts w:ascii="Times New Roman" w:hAnsi="Times New Roman"/>
        </w:rPr>
      </w:pPr>
      <w:r w:rsidRPr="007D079C">
        <w:rPr>
          <w:rFonts w:ascii="Times New Roman" w:hAnsi="Times New Roman"/>
        </w:rPr>
        <w:t>Applicant</w:t>
      </w:r>
      <w:r w:rsidRPr="007D079C">
        <w:rPr>
          <w:rFonts w:ascii="Times New Roman" w:hAnsi="Times New Roman"/>
        </w:rPr>
        <w:tab/>
      </w:r>
      <w:r w:rsidRPr="007D079C">
        <w:rPr>
          <w:rFonts w:ascii="Times New Roman" w:hAnsi="Times New Roman"/>
        </w:rPr>
        <w:tab/>
      </w:r>
      <w:r w:rsidRPr="007D079C">
        <w:rPr>
          <w:rFonts w:ascii="Times New Roman" w:hAnsi="Times New Roman"/>
        </w:rPr>
        <w:tab/>
      </w:r>
      <w:r w:rsidRPr="007D079C">
        <w:rPr>
          <w:rFonts w:ascii="Times New Roman" w:hAnsi="Times New Roman"/>
        </w:rPr>
        <w:tab/>
      </w:r>
      <w:r w:rsidRPr="007D079C">
        <w:rPr>
          <w:rFonts w:ascii="Times New Roman" w:hAnsi="Times New Roman"/>
        </w:rPr>
        <w:tab/>
      </w:r>
      <w:r w:rsidRPr="007D079C">
        <w:rPr>
          <w:rFonts w:ascii="Times New Roman" w:hAnsi="Times New Roman"/>
        </w:rPr>
        <w:tab/>
      </w:r>
      <w:r w:rsidRPr="007D079C">
        <w:rPr>
          <w:rFonts w:ascii="Times New Roman" w:hAnsi="Times New Roman"/>
        </w:rPr>
        <w:tab/>
        <w:t>Date</w:t>
      </w:r>
    </w:p>
    <w:p w14:paraId="331D0EE5" w14:textId="77777777" w:rsidR="006D0784" w:rsidRPr="007D079C" w:rsidRDefault="006D0784" w:rsidP="006D0784">
      <w:pPr>
        <w:spacing w:after="0"/>
        <w:jc w:val="both"/>
        <w:rPr>
          <w:rFonts w:ascii="Times New Roman" w:hAnsi="Times New Roman"/>
        </w:rPr>
      </w:pPr>
    </w:p>
    <w:p w14:paraId="7CD12A2D" w14:textId="77777777" w:rsidR="006D0784" w:rsidRPr="007D079C" w:rsidRDefault="006D0784" w:rsidP="006D0784">
      <w:pPr>
        <w:spacing w:after="0"/>
        <w:jc w:val="both"/>
        <w:rPr>
          <w:rFonts w:ascii="Times New Roman" w:hAnsi="Times New Roman"/>
        </w:rPr>
      </w:pPr>
      <w:r w:rsidRPr="007D079C">
        <w:rPr>
          <w:rFonts w:ascii="Times New Roman" w:hAnsi="Times New Roman"/>
        </w:rPr>
        <w:t>__________________________________</w:t>
      </w:r>
      <w:r w:rsidRPr="007D079C">
        <w:rPr>
          <w:rFonts w:ascii="Times New Roman" w:hAnsi="Times New Roman"/>
        </w:rPr>
        <w:tab/>
      </w:r>
      <w:r w:rsidRPr="007D079C">
        <w:rPr>
          <w:rFonts w:ascii="Times New Roman" w:hAnsi="Times New Roman"/>
        </w:rPr>
        <w:tab/>
      </w:r>
      <w:r w:rsidRPr="007D079C">
        <w:rPr>
          <w:rFonts w:ascii="Times New Roman" w:hAnsi="Times New Roman"/>
        </w:rPr>
        <w:tab/>
        <w:t>_____________________</w:t>
      </w:r>
    </w:p>
    <w:p w14:paraId="7F4BE905" w14:textId="77777777" w:rsidR="006D0784" w:rsidRPr="007D079C" w:rsidRDefault="00BA594F" w:rsidP="006D0784">
      <w:pPr>
        <w:spacing w:after="0"/>
        <w:jc w:val="both"/>
        <w:rPr>
          <w:rFonts w:ascii="Times New Roman" w:hAnsi="Times New Roman"/>
        </w:rPr>
      </w:pPr>
      <w:r w:rsidRPr="007D079C">
        <w:rPr>
          <w:rFonts w:ascii="Times New Roman" w:hAnsi="Times New Roman"/>
        </w:rPr>
        <w:t>Co -</w:t>
      </w:r>
      <w:r w:rsidR="006D0784" w:rsidRPr="007D079C">
        <w:rPr>
          <w:rFonts w:ascii="Times New Roman" w:hAnsi="Times New Roman"/>
        </w:rPr>
        <w:t>Applicant</w:t>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t>Date</w:t>
      </w:r>
    </w:p>
    <w:p w14:paraId="1E375B95" w14:textId="77777777" w:rsidR="006D0784" w:rsidRPr="007D079C" w:rsidRDefault="006D0784" w:rsidP="006D0784">
      <w:pPr>
        <w:spacing w:after="0"/>
        <w:jc w:val="both"/>
        <w:rPr>
          <w:rFonts w:ascii="Times New Roman" w:hAnsi="Times New Roman"/>
        </w:rPr>
      </w:pPr>
    </w:p>
    <w:p w14:paraId="4CC112DC" w14:textId="77777777" w:rsidR="006D0784" w:rsidRPr="007D079C" w:rsidRDefault="006D0784" w:rsidP="006D0784">
      <w:pPr>
        <w:spacing w:after="0"/>
        <w:jc w:val="both"/>
        <w:rPr>
          <w:rFonts w:ascii="Times New Roman" w:hAnsi="Times New Roman"/>
        </w:rPr>
      </w:pPr>
      <w:r w:rsidRPr="007D079C">
        <w:rPr>
          <w:rFonts w:ascii="Times New Roman" w:hAnsi="Times New Roman"/>
        </w:rPr>
        <w:t>__________________________________</w:t>
      </w:r>
      <w:r w:rsidRPr="007D079C">
        <w:rPr>
          <w:rFonts w:ascii="Times New Roman" w:hAnsi="Times New Roman"/>
        </w:rPr>
        <w:tab/>
      </w:r>
      <w:r w:rsidRPr="007D079C">
        <w:rPr>
          <w:rFonts w:ascii="Times New Roman" w:hAnsi="Times New Roman"/>
        </w:rPr>
        <w:tab/>
      </w:r>
      <w:r w:rsidRPr="007D079C">
        <w:rPr>
          <w:rFonts w:ascii="Times New Roman" w:hAnsi="Times New Roman"/>
        </w:rPr>
        <w:tab/>
        <w:t>_____________________</w:t>
      </w:r>
    </w:p>
    <w:p w14:paraId="25FD5073" w14:textId="77777777" w:rsidR="006D0784" w:rsidRPr="007D079C" w:rsidRDefault="00BA594F" w:rsidP="006D0784">
      <w:pPr>
        <w:spacing w:after="0"/>
        <w:jc w:val="both"/>
        <w:rPr>
          <w:rFonts w:ascii="Times New Roman" w:hAnsi="Times New Roman"/>
        </w:rPr>
      </w:pPr>
      <w:r w:rsidRPr="007D079C">
        <w:rPr>
          <w:rFonts w:ascii="Times New Roman" w:hAnsi="Times New Roman"/>
        </w:rPr>
        <w:t>Other Adult</w:t>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r>
      <w:r w:rsidR="006D0784" w:rsidRPr="007D079C">
        <w:rPr>
          <w:rFonts w:ascii="Times New Roman" w:hAnsi="Times New Roman"/>
        </w:rPr>
        <w:tab/>
        <w:t>Date</w:t>
      </w:r>
    </w:p>
    <w:sectPr w:rsidR="006D0784" w:rsidRPr="007D079C" w:rsidSect="00804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5461D"/>
    <w:multiLevelType w:val="hybridMultilevel"/>
    <w:tmpl w:val="59707BC6"/>
    <w:lvl w:ilvl="0" w:tplc="32AC4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7936007"/>
    <w:multiLevelType w:val="hybridMultilevel"/>
    <w:tmpl w:val="DCA89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5056EA"/>
    <w:multiLevelType w:val="hybridMultilevel"/>
    <w:tmpl w:val="C206F796"/>
    <w:lvl w:ilvl="0" w:tplc="8702CC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76954117">
    <w:abstractNumId w:val="1"/>
  </w:num>
  <w:num w:numId="2" w16cid:durableId="1598364376">
    <w:abstractNumId w:val="0"/>
  </w:num>
  <w:num w:numId="3" w16cid:durableId="1086458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F"/>
    <w:rsid w:val="00174902"/>
    <w:rsid w:val="00315197"/>
    <w:rsid w:val="00326881"/>
    <w:rsid w:val="00424ED4"/>
    <w:rsid w:val="006046C5"/>
    <w:rsid w:val="006D0784"/>
    <w:rsid w:val="007D079C"/>
    <w:rsid w:val="00804C52"/>
    <w:rsid w:val="00AB584F"/>
    <w:rsid w:val="00BA594F"/>
    <w:rsid w:val="00CC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751A7D"/>
  <w15:chartTrackingRefBased/>
  <w15:docId w15:val="{BA4B00C9-4427-462A-BCAC-7F082081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C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84F"/>
    <w:pPr>
      <w:ind w:left="720"/>
      <w:contextualSpacing/>
    </w:pPr>
  </w:style>
  <w:style w:type="paragraph" w:styleId="BalloonText">
    <w:name w:val="Balloon Text"/>
    <w:basedOn w:val="Normal"/>
    <w:link w:val="BalloonTextChar"/>
    <w:uiPriority w:val="99"/>
    <w:semiHidden/>
    <w:unhideWhenUsed/>
    <w:rsid w:val="003268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2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Ford</dc:creator>
  <cp:keywords/>
  <dc:description/>
  <cp:lastModifiedBy>Ana</cp:lastModifiedBy>
  <cp:revision>2</cp:revision>
  <cp:lastPrinted>2022-03-14T21:01:00Z</cp:lastPrinted>
  <dcterms:created xsi:type="dcterms:W3CDTF">2026-05-19T12:46:00Z</dcterms:created>
  <dcterms:modified xsi:type="dcterms:W3CDTF">2026-05-19T12:46:00Z</dcterms:modified>
</cp:coreProperties>
</file>